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</w:t>
      </w:r>
      <w:r w:rsidRPr="00E92904">
        <w:rPr>
          <w:rFonts w:ascii="Times New Roman" w:hAnsi="Times New Roman" w:cs="Times New Roman"/>
        </w:rPr>
        <w:t xml:space="preserve">отношении </w:t>
      </w:r>
      <w:r w:rsidR="003D6974" w:rsidRPr="00E92904">
        <w:rPr>
          <w:rFonts w:ascii="Times New Roman" w:hAnsi="Times New Roman" w:cs="Times New Roman"/>
        </w:rPr>
        <w:t xml:space="preserve">земель и </w:t>
      </w:r>
      <w:r w:rsidRPr="00E92904">
        <w:rPr>
          <w:rFonts w:ascii="Times New Roman" w:hAnsi="Times New Roman" w:cs="Times New Roman"/>
        </w:rPr>
        <w:t>земельн</w:t>
      </w:r>
      <w:r w:rsidR="00047C26" w:rsidRPr="00E92904">
        <w:rPr>
          <w:rFonts w:ascii="Times New Roman" w:hAnsi="Times New Roman" w:cs="Times New Roman"/>
        </w:rPr>
        <w:t>ых</w:t>
      </w:r>
      <w:r w:rsidRPr="00E92904">
        <w:rPr>
          <w:rFonts w:ascii="Times New Roman" w:hAnsi="Times New Roman" w:cs="Times New Roman"/>
        </w:rPr>
        <w:t xml:space="preserve"> участк</w:t>
      </w:r>
      <w:r w:rsidR="00047C26" w:rsidRPr="00E92904">
        <w:rPr>
          <w:rFonts w:ascii="Times New Roman" w:hAnsi="Times New Roman" w:cs="Times New Roman"/>
        </w:rPr>
        <w:t>ов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227"/>
        <w:gridCol w:w="2369"/>
        <w:gridCol w:w="1347"/>
        <w:gridCol w:w="2558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E92904" w:rsidRPr="00445303" w:rsidTr="00603A77">
        <w:trPr>
          <w:trHeight w:val="1536"/>
        </w:trPr>
        <w:tc>
          <w:tcPr>
            <w:tcW w:w="0" w:type="auto"/>
            <w:noWrap/>
          </w:tcPr>
          <w:p w:rsidR="00E92904" w:rsidRPr="00445303" w:rsidRDefault="00E92904" w:rsidP="00E929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92904" w:rsidRPr="00E92904" w:rsidRDefault="00E92904" w:rsidP="00E929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29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Местоположение установлено относительно ориентира, расположенного в границах участка. Ориентир Российская Федерация, г. Санкт-Петербург, Зарубинская улица (участок 1). Почтовый адрес ориентира: Санкт-Петербург, ул. Зарубинская.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E92904" w:rsidRPr="00E92904" w:rsidRDefault="00E92904" w:rsidP="00E9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04">
              <w:rPr>
                <w:rFonts w:ascii="Times New Roman" w:hAnsi="Times New Roman" w:cs="Times New Roman"/>
                <w:sz w:val="20"/>
                <w:szCs w:val="20"/>
              </w:rPr>
              <w:t>78:11:0613305:1013</w:t>
            </w:r>
          </w:p>
        </w:tc>
        <w:tc>
          <w:tcPr>
            <w:tcW w:w="0" w:type="auto"/>
          </w:tcPr>
          <w:p w:rsidR="00E92904" w:rsidRPr="00CC3B9D" w:rsidRDefault="00E92904" w:rsidP="00E929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E92904" w:rsidRPr="00CC3B9D" w:rsidRDefault="00E92904" w:rsidP="00E9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E92904" w:rsidRPr="00445303" w:rsidTr="00603A77">
        <w:trPr>
          <w:trHeight w:val="1559"/>
        </w:trPr>
        <w:tc>
          <w:tcPr>
            <w:tcW w:w="0" w:type="auto"/>
            <w:noWrap/>
          </w:tcPr>
          <w:p w:rsidR="00E92904" w:rsidRDefault="00E92904" w:rsidP="00E929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92904" w:rsidRPr="00E92904" w:rsidRDefault="00E92904" w:rsidP="00E929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2904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Местоположение установлено относительно ориентира, расположенного в границах участка. Ориентир Российская Федерация, г. Санкт-Петербург, Зарубинская улица (участок 1). Почтовый адрес ориентира: Санкт-Петербург, ул. Зарубинская.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:rsidR="00E92904" w:rsidRPr="00E92904" w:rsidRDefault="00E92904" w:rsidP="00E9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04">
              <w:rPr>
                <w:rFonts w:ascii="Times New Roman" w:hAnsi="Times New Roman" w:cs="Times New Roman"/>
                <w:sz w:val="20"/>
                <w:szCs w:val="20"/>
              </w:rPr>
              <w:t>78:11:0613305:1014</w:t>
            </w:r>
          </w:p>
        </w:tc>
        <w:tc>
          <w:tcPr>
            <w:tcW w:w="0" w:type="auto"/>
          </w:tcPr>
          <w:p w:rsidR="00E92904" w:rsidRPr="00CC3B9D" w:rsidRDefault="00E92904" w:rsidP="00E929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E92904" w:rsidRPr="00CC3B9D" w:rsidRDefault="00E92904" w:rsidP="00E9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E92904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</w:t>
      </w:r>
      <w:r w:rsidR="008659DC" w:rsidRPr="00E92904">
        <w:rPr>
          <w:rFonts w:ascii="Times New Roman" w:hAnsi="Times New Roman" w:cs="Times New Roman"/>
          <w:color w:val="000000" w:themeColor="text1"/>
        </w:rPr>
        <w:t>хозяйства</w:t>
      </w:r>
      <w:r w:rsidR="00C91179" w:rsidRPr="00E92904">
        <w:rPr>
          <w:rFonts w:ascii="Times New Roman" w:hAnsi="Times New Roman" w:cs="Times New Roman"/>
          <w:color w:val="000000" w:themeColor="text1"/>
        </w:rPr>
        <w:t>.</w:t>
      </w:r>
    </w:p>
    <w:p w:rsidR="003C3ADA" w:rsidRPr="00E92904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92904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E92904">
        <w:rPr>
          <w:rFonts w:ascii="Times New Roman" w:hAnsi="Times New Roman" w:cs="Times New Roman"/>
          <w:color w:val="000000" w:themeColor="text1"/>
        </w:rPr>
        <w:t>ПАО</w:t>
      </w:r>
      <w:r w:rsidR="00700047" w:rsidRPr="00E92904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E92904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E92904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E92904">
        <w:rPr>
          <w:rFonts w:ascii="Times New Roman" w:hAnsi="Times New Roman" w:cs="Times New Roman"/>
          <w:color w:val="000000" w:themeColor="text1"/>
        </w:rPr>
        <w:t>»</w:t>
      </w:r>
      <w:r w:rsidRPr="00E92904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E92904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E92904">
        <w:rPr>
          <w:rFonts w:ascii="Times New Roman" w:hAnsi="Times New Roman" w:cs="Times New Roman"/>
          <w:color w:val="000000" w:themeColor="text1"/>
        </w:rPr>
        <w:t>а</w:t>
      </w:r>
      <w:r w:rsidR="008659DC" w:rsidRPr="00E92904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E92904">
        <w:rPr>
          <w:rFonts w:ascii="Times New Roman" w:hAnsi="Times New Roman" w:cs="Times New Roman"/>
          <w:color w:val="000000" w:themeColor="text1"/>
        </w:rPr>
        <w:t>«</w:t>
      </w:r>
      <w:r w:rsidR="00E92904" w:rsidRPr="00E92904">
        <w:rPr>
          <w:rFonts w:ascii="Times New Roman" w:hAnsi="Times New Roman" w:cs="Times New Roman"/>
          <w:color w:val="000000" w:themeColor="text1"/>
        </w:rPr>
        <w:t xml:space="preserve">ВЛ 0,4 </w:t>
      </w:r>
      <w:proofErr w:type="spellStart"/>
      <w:r w:rsidR="00E92904" w:rsidRPr="00E92904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E92904" w:rsidRPr="00E92904">
        <w:rPr>
          <w:rFonts w:ascii="Times New Roman" w:hAnsi="Times New Roman" w:cs="Times New Roman"/>
          <w:color w:val="000000" w:themeColor="text1"/>
        </w:rPr>
        <w:t xml:space="preserve"> КК №2533 – опора №2</w:t>
      </w:r>
      <w:r w:rsidR="00465CE6" w:rsidRPr="00E92904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E92904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E92904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E92904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E92904">
        <w:rPr>
          <w:rFonts w:ascii="Times New Roman" w:hAnsi="Times New Roman" w:cs="Times New Roman"/>
          <w:color w:val="000000" w:themeColor="text1"/>
        </w:rPr>
        <w:t>)</w:t>
      </w:r>
      <w:r w:rsidR="003D6974" w:rsidRPr="00E92904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E92904">
        <w:rPr>
          <w:rFonts w:ascii="Times New Roman" w:hAnsi="Times New Roman" w:cs="Times New Roman"/>
          <w:color w:val="000000" w:themeColor="text1"/>
        </w:rPr>
        <w:t>.</w:t>
      </w:r>
      <w:r w:rsidR="003D6974" w:rsidRPr="00E92904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E92904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E92904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E92904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E92904">
        <w:t xml:space="preserve"> </w:t>
      </w:r>
      <w:r w:rsidR="00525080" w:rsidRPr="00E92904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E92904" w:rsidRPr="00E92904">
        <w:rPr>
          <w:rFonts w:ascii="Times New Roman" w:hAnsi="Times New Roman" w:cs="Times New Roman"/>
          <w:color w:val="000000" w:themeColor="text1"/>
        </w:rPr>
        <w:t>21</w:t>
      </w:r>
      <w:r w:rsidR="00525080" w:rsidRPr="00E92904">
        <w:rPr>
          <w:rFonts w:ascii="Times New Roman" w:hAnsi="Times New Roman" w:cs="Times New Roman"/>
          <w:color w:val="000000" w:themeColor="text1"/>
        </w:rPr>
        <w:t>.0</w:t>
      </w:r>
      <w:r w:rsidR="00E92904" w:rsidRPr="00E92904">
        <w:rPr>
          <w:rFonts w:ascii="Times New Roman" w:hAnsi="Times New Roman" w:cs="Times New Roman"/>
          <w:color w:val="000000" w:themeColor="text1"/>
        </w:rPr>
        <w:t>5</w:t>
      </w:r>
      <w:r w:rsidR="00525080" w:rsidRPr="00E92904">
        <w:rPr>
          <w:rFonts w:ascii="Times New Roman" w:hAnsi="Times New Roman" w:cs="Times New Roman"/>
          <w:color w:val="000000" w:themeColor="text1"/>
        </w:rPr>
        <w:t>.202</w:t>
      </w:r>
      <w:r w:rsidR="00E92904" w:rsidRPr="00E92904">
        <w:rPr>
          <w:rFonts w:ascii="Times New Roman" w:hAnsi="Times New Roman" w:cs="Times New Roman"/>
          <w:color w:val="000000" w:themeColor="text1"/>
        </w:rPr>
        <w:t>5</w:t>
      </w:r>
      <w:r w:rsidR="00525080" w:rsidRPr="00E92904">
        <w:rPr>
          <w:rFonts w:ascii="Times New Roman" w:hAnsi="Times New Roman" w:cs="Times New Roman"/>
          <w:color w:val="000000" w:themeColor="text1"/>
        </w:rPr>
        <w:t xml:space="preserve"> № </w:t>
      </w:r>
      <w:r w:rsidR="00E92904" w:rsidRPr="00E92904">
        <w:rPr>
          <w:rFonts w:ascii="Times New Roman" w:hAnsi="Times New Roman" w:cs="Times New Roman"/>
          <w:color w:val="000000" w:themeColor="text1"/>
        </w:rPr>
        <w:t>42590481</w:t>
      </w:r>
      <w:r w:rsidR="00525080" w:rsidRPr="00E92904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E92904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92904">
        <w:rPr>
          <w:rFonts w:ascii="Times New Roman" w:hAnsi="Times New Roman" w:cs="Times New Roman"/>
        </w:rPr>
        <w:t>Заинтересованные лица могут ознакомит</w:t>
      </w:r>
      <w:r w:rsidR="00B67970" w:rsidRPr="00E92904">
        <w:rPr>
          <w:rFonts w:ascii="Times New Roman" w:hAnsi="Times New Roman" w:cs="Times New Roman"/>
        </w:rPr>
        <w:t>ь</w:t>
      </w:r>
      <w:r w:rsidRPr="00E92904">
        <w:rPr>
          <w:rFonts w:ascii="Times New Roman" w:hAnsi="Times New Roman" w:cs="Times New Roman"/>
        </w:rPr>
        <w:t xml:space="preserve">ся с поступившим </w:t>
      </w:r>
      <w:r w:rsidRPr="00E92904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 w:rsidRPr="00E92904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</w:t>
      </w:r>
      <w:bookmarkStart w:id="0" w:name="_GoBack"/>
      <w:bookmarkEnd w:id="0"/>
      <w:r w:rsidR="0059015C">
        <w:rPr>
          <w:rStyle w:val="blk"/>
          <w:rFonts w:ascii="Times New Roman" w:hAnsi="Times New Roman" w:cs="Times New Roman"/>
        </w:rPr>
        <w:t xml:space="preserve">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 xml:space="preserve">расположенный в открытой информационной зоне 1 этажа АДК «Невская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lastRenderedPageBreak/>
        <w:t>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2904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304F3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20</cp:revision>
  <cp:lastPrinted>2022-06-14T14:49:00Z</cp:lastPrinted>
  <dcterms:created xsi:type="dcterms:W3CDTF">2021-12-27T11:07:00Z</dcterms:created>
  <dcterms:modified xsi:type="dcterms:W3CDTF">2025-10-28T11:45:00Z</dcterms:modified>
</cp:coreProperties>
</file>